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57" w:rsidRDefault="00D6053D">
      <w:r>
        <w:t>Subject: Device Lending and Demonstration Center Request for Applications Award Announcement</w:t>
      </w:r>
    </w:p>
    <w:p w:rsidR="00D6053D" w:rsidRDefault="00D6053D"/>
    <w:p w:rsidR="00D6053D" w:rsidRDefault="00D6053D"/>
    <w:p w:rsidR="00F615EB" w:rsidRDefault="005700A3">
      <w:r>
        <w:t>The California Foundation</w:t>
      </w:r>
      <w:r w:rsidR="00F615EB">
        <w:t xml:space="preserve"> for Independent Living Centers</w:t>
      </w:r>
      <w:r w:rsidR="000D5960">
        <w:t xml:space="preserve"> (CFILC)</w:t>
      </w:r>
      <w:r>
        <w:t xml:space="preserve"> a</w:t>
      </w:r>
      <w:r w:rsidR="00F615EB">
        <w:t xml:space="preserve">nnounces </w:t>
      </w:r>
      <w:r w:rsidR="00F03B72">
        <w:t xml:space="preserve">new </w:t>
      </w:r>
      <w:r w:rsidR="00F615EB">
        <w:t>Device Lending and Demonstration Center</w:t>
      </w:r>
      <w:r w:rsidR="000D5960">
        <w:t xml:space="preserve"> (DLDC)</w:t>
      </w:r>
      <w:r>
        <w:t xml:space="preserve"> contract a</w:t>
      </w:r>
      <w:r w:rsidR="00F615EB">
        <w:t xml:space="preserve">wardees for </w:t>
      </w:r>
      <w:r w:rsidR="00C84EF5">
        <w:t xml:space="preserve">December 1, </w:t>
      </w:r>
      <w:r w:rsidR="00F615EB">
        <w:t>2018 through</w:t>
      </w:r>
      <w:r w:rsidR="00C84EF5">
        <w:t xml:space="preserve"> September 30,</w:t>
      </w:r>
      <w:r w:rsidR="00F615EB">
        <w:t xml:space="preserve"> 2021</w:t>
      </w:r>
      <w:r w:rsidR="00C84EF5">
        <w:t xml:space="preserve"> contract period.</w:t>
      </w:r>
      <w:r w:rsidR="00606AC6">
        <w:t xml:space="preserve"> </w:t>
      </w:r>
      <w:r w:rsidR="00606AC6" w:rsidRPr="00606AC6">
        <w:t xml:space="preserve">A total of $717,750 will be awarded through CFILC contracts for the </w:t>
      </w:r>
      <w:r w:rsidR="00606AC6">
        <w:t>contract</w:t>
      </w:r>
      <w:r w:rsidR="00606AC6" w:rsidRPr="00606AC6">
        <w:t xml:space="preserve"> period. Funding for these contracts is provided by the Department of Rehabilitation through the federal Assistive Technology Act</w:t>
      </w:r>
      <w:r w:rsidR="007F4F0F">
        <w:t xml:space="preserve"> and is </w:t>
      </w:r>
      <w:r w:rsidR="007F4F0F" w:rsidRPr="007F4F0F">
        <w:t>based on continued federal funding</w:t>
      </w:r>
      <w:r w:rsidR="00606AC6" w:rsidRPr="007F4F0F">
        <w:t xml:space="preserve">. </w:t>
      </w:r>
      <w:r w:rsidR="00606AC6" w:rsidRPr="00606AC6">
        <w:t>For additional information on this program, please visit http://abilitytools.org.</w:t>
      </w:r>
    </w:p>
    <w:p w:rsidR="00F615EB" w:rsidRDefault="00F615EB"/>
    <w:p w:rsidR="00F615EB" w:rsidRPr="00F615EB" w:rsidRDefault="000D5960" w:rsidP="00F615EB">
      <w:pPr>
        <w:spacing w:before="100" w:beforeAutospacing="1" w:after="150"/>
        <w:rPr>
          <w:rFonts w:cs="Arial"/>
          <w:b/>
          <w:i/>
          <w:iCs/>
          <w:szCs w:val="21"/>
        </w:rPr>
      </w:pPr>
      <w:r>
        <w:rPr>
          <w:rFonts w:cs="Arial"/>
          <w:b/>
          <w:i/>
          <w:iCs/>
          <w:szCs w:val="21"/>
        </w:rPr>
        <w:t>October</w:t>
      </w:r>
      <w:r w:rsidR="00F615EB" w:rsidRPr="00F615EB">
        <w:rPr>
          <w:rFonts w:cs="Arial"/>
          <w:b/>
          <w:i/>
          <w:iCs/>
          <w:szCs w:val="21"/>
        </w:rPr>
        <w:t xml:space="preserve"> 2</w:t>
      </w:r>
      <w:r w:rsidR="007F4F0F">
        <w:rPr>
          <w:rFonts w:cs="Arial"/>
          <w:b/>
          <w:i/>
          <w:iCs/>
          <w:szCs w:val="21"/>
        </w:rPr>
        <w:t>9</w:t>
      </w:r>
      <w:r w:rsidR="00F615EB" w:rsidRPr="00F615EB">
        <w:rPr>
          <w:rFonts w:cs="Arial"/>
          <w:b/>
          <w:i/>
          <w:iCs/>
          <w:szCs w:val="21"/>
        </w:rPr>
        <w:t>, 2018</w:t>
      </w:r>
    </w:p>
    <w:p w:rsidR="00F615EB" w:rsidRDefault="00F615EB" w:rsidP="00F615EB">
      <w:pPr>
        <w:rPr>
          <w:rFonts w:cs="Arial"/>
          <w:szCs w:val="21"/>
        </w:rPr>
      </w:pPr>
      <w:r w:rsidRPr="00F615EB">
        <w:rPr>
          <w:rFonts w:cs="Arial"/>
          <w:szCs w:val="21"/>
        </w:rPr>
        <w:t xml:space="preserve">The </w:t>
      </w:r>
      <w:r w:rsidR="000D5960">
        <w:rPr>
          <w:rFonts w:cs="Arial"/>
          <w:szCs w:val="21"/>
        </w:rPr>
        <w:t>California Foundation for Independent Living Centers (CFILC)</w:t>
      </w:r>
      <w:r w:rsidRPr="00F615EB">
        <w:rPr>
          <w:rFonts w:cs="Arial"/>
          <w:szCs w:val="21"/>
        </w:rPr>
        <w:t xml:space="preserve"> is pleased to announce the 2018 </w:t>
      </w:r>
      <w:r w:rsidR="000D5960">
        <w:rPr>
          <w:rFonts w:cs="Arial"/>
          <w:szCs w:val="21"/>
        </w:rPr>
        <w:t xml:space="preserve">Device Lending and Demonstration Center contract </w:t>
      </w:r>
      <w:r w:rsidR="005700A3">
        <w:rPr>
          <w:rFonts w:cs="Arial"/>
          <w:szCs w:val="21"/>
        </w:rPr>
        <w:t>awardees</w:t>
      </w:r>
      <w:r w:rsidRPr="00F615EB">
        <w:rPr>
          <w:rFonts w:cs="Arial"/>
          <w:szCs w:val="21"/>
        </w:rPr>
        <w:t xml:space="preserve">. </w:t>
      </w:r>
      <w:r w:rsidR="005700A3">
        <w:rPr>
          <w:rFonts w:cs="Arial"/>
          <w:szCs w:val="21"/>
        </w:rPr>
        <w:t xml:space="preserve">CFILC </w:t>
      </w:r>
      <w:r w:rsidR="000D5960">
        <w:rPr>
          <w:rFonts w:cs="Arial"/>
          <w:szCs w:val="21"/>
        </w:rPr>
        <w:t xml:space="preserve">currently </w:t>
      </w:r>
      <w:r w:rsidRPr="00F615EB">
        <w:rPr>
          <w:rFonts w:cs="Arial"/>
          <w:szCs w:val="21"/>
        </w:rPr>
        <w:t xml:space="preserve">administers </w:t>
      </w:r>
      <w:r w:rsidR="005700A3">
        <w:rPr>
          <w:rFonts w:cs="Arial"/>
          <w:szCs w:val="21"/>
        </w:rPr>
        <w:t xml:space="preserve">eleven </w:t>
      </w:r>
      <w:r w:rsidR="00AC25D0">
        <w:rPr>
          <w:rFonts w:cs="Arial"/>
          <w:szCs w:val="21"/>
        </w:rPr>
        <w:t xml:space="preserve">contracts </w:t>
      </w:r>
      <w:r w:rsidRPr="00F615EB">
        <w:rPr>
          <w:rFonts w:cs="Arial"/>
          <w:szCs w:val="21"/>
        </w:rPr>
        <w:t xml:space="preserve">that provide </w:t>
      </w:r>
      <w:r w:rsidR="00AC25D0">
        <w:rPr>
          <w:rFonts w:cs="Arial"/>
          <w:szCs w:val="21"/>
        </w:rPr>
        <w:t xml:space="preserve">funding to non-profits </w:t>
      </w:r>
      <w:r w:rsidR="00C84EF5">
        <w:rPr>
          <w:rFonts w:cs="Arial"/>
          <w:szCs w:val="21"/>
        </w:rPr>
        <w:t xml:space="preserve">that serve people with disabilities </w:t>
      </w:r>
      <w:r w:rsidR="00AC25D0">
        <w:rPr>
          <w:rFonts w:cs="Arial"/>
          <w:szCs w:val="21"/>
        </w:rPr>
        <w:t>to provide short-term loan</w:t>
      </w:r>
      <w:r w:rsidR="005700A3">
        <w:rPr>
          <w:rFonts w:cs="Arial"/>
          <w:szCs w:val="21"/>
        </w:rPr>
        <w:t xml:space="preserve">s of Assistive Technology (AT) and </w:t>
      </w:r>
      <w:r w:rsidR="00AC25D0">
        <w:rPr>
          <w:rFonts w:cs="Arial"/>
          <w:szCs w:val="21"/>
        </w:rPr>
        <w:t>demonstration</w:t>
      </w:r>
      <w:r w:rsidR="00C84EF5">
        <w:rPr>
          <w:rFonts w:cs="Arial"/>
          <w:szCs w:val="21"/>
        </w:rPr>
        <w:t>s</w:t>
      </w:r>
      <w:r w:rsidR="00AC25D0">
        <w:rPr>
          <w:rFonts w:cs="Arial"/>
          <w:szCs w:val="21"/>
        </w:rPr>
        <w:t xml:space="preserve"> of AT to residents of California. </w:t>
      </w:r>
      <w:r w:rsidRPr="00F615EB">
        <w:rPr>
          <w:rFonts w:cs="Arial"/>
          <w:szCs w:val="21"/>
        </w:rPr>
        <w:t xml:space="preserve">This </w:t>
      </w:r>
      <w:r w:rsidR="008B4D9B">
        <w:rPr>
          <w:rFonts w:cs="Arial"/>
          <w:szCs w:val="21"/>
        </w:rPr>
        <w:t>contract period</w:t>
      </w:r>
      <w:r w:rsidR="005700A3">
        <w:rPr>
          <w:rFonts w:cs="Arial"/>
          <w:szCs w:val="21"/>
        </w:rPr>
        <w:t>,</w:t>
      </w:r>
      <w:r w:rsidR="008B4D9B">
        <w:rPr>
          <w:rFonts w:cs="Arial"/>
          <w:szCs w:val="21"/>
        </w:rPr>
        <w:t xml:space="preserve"> </w:t>
      </w:r>
      <w:r w:rsidR="00AC25D0">
        <w:rPr>
          <w:rFonts w:cs="Arial"/>
          <w:szCs w:val="21"/>
        </w:rPr>
        <w:t xml:space="preserve">CFILC has awarded </w:t>
      </w:r>
      <w:r w:rsidR="005700A3">
        <w:rPr>
          <w:rFonts w:cs="Arial"/>
          <w:szCs w:val="21"/>
        </w:rPr>
        <w:t>eleven</w:t>
      </w:r>
      <w:r w:rsidR="00AC25D0">
        <w:rPr>
          <w:rFonts w:cs="Arial"/>
          <w:szCs w:val="21"/>
        </w:rPr>
        <w:t xml:space="preserve"> contracts to the following organizations:</w:t>
      </w:r>
    </w:p>
    <w:p w:rsidR="00F03B72" w:rsidRPr="00E334A5" w:rsidRDefault="00F03B72" w:rsidP="00F03B72">
      <w:pPr>
        <w:pStyle w:val="ListParagraph"/>
        <w:numPr>
          <w:ilvl w:val="0"/>
          <w:numId w:val="1"/>
        </w:numPr>
        <w:rPr>
          <w:rFonts w:cs="Arial"/>
          <w:szCs w:val="21"/>
        </w:rPr>
      </w:pPr>
      <w:r w:rsidRPr="00E334A5">
        <w:rPr>
          <w:rFonts w:cs="Arial"/>
          <w:szCs w:val="21"/>
        </w:rPr>
        <w:t>Central Coast Center for Independent Living (CCCIL), located in Salinas, CA</w:t>
      </w:r>
    </w:p>
    <w:p w:rsidR="00F03B72" w:rsidRPr="00E334A5" w:rsidRDefault="00F03B72" w:rsidP="00F03B72">
      <w:pPr>
        <w:pStyle w:val="ListParagraph"/>
        <w:numPr>
          <w:ilvl w:val="0"/>
          <w:numId w:val="1"/>
        </w:numPr>
        <w:rPr>
          <w:rFonts w:cs="Arial"/>
          <w:szCs w:val="21"/>
        </w:rPr>
      </w:pPr>
      <w:r w:rsidRPr="00E334A5">
        <w:rPr>
          <w:rFonts w:cs="Arial"/>
          <w:szCs w:val="21"/>
        </w:rPr>
        <w:t>Central Coast Assistive Technology Center</w:t>
      </w:r>
      <w:r>
        <w:rPr>
          <w:rFonts w:cs="Arial"/>
          <w:szCs w:val="21"/>
        </w:rPr>
        <w:t>, United Cerebral Palsy of San Luis Obispo</w:t>
      </w:r>
      <w:r w:rsidRPr="00E334A5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(</w:t>
      </w:r>
      <w:r w:rsidRPr="00E334A5">
        <w:rPr>
          <w:rFonts w:cs="Arial"/>
          <w:szCs w:val="21"/>
        </w:rPr>
        <w:t>CCATC)</w:t>
      </w:r>
      <w:r w:rsidR="005700A3">
        <w:rPr>
          <w:rFonts w:cs="Arial"/>
          <w:szCs w:val="21"/>
        </w:rPr>
        <w:t>,</w:t>
      </w:r>
      <w:r w:rsidRPr="00E334A5">
        <w:rPr>
          <w:rFonts w:cs="Arial"/>
          <w:szCs w:val="21"/>
        </w:rPr>
        <w:t xml:space="preserve"> located in San Luis Obispo, CA </w:t>
      </w:r>
    </w:p>
    <w:p w:rsidR="00F03B72" w:rsidRPr="00E334A5" w:rsidRDefault="00F03B72" w:rsidP="00F03B72">
      <w:pPr>
        <w:pStyle w:val="ListParagraph"/>
        <w:numPr>
          <w:ilvl w:val="0"/>
          <w:numId w:val="1"/>
        </w:numPr>
        <w:rPr>
          <w:rFonts w:cs="Arial"/>
          <w:szCs w:val="21"/>
        </w:rPr>
      </w:pPr>
      <w:r w:rsidRPr="00E334A5">
        <w:rPr>
          <w:rFonts w:cs="Arial"/>
          <w:szCs w:val="21"/>
        </w:rPr>
        <w:t>Community Resources for Independent Living (CRIL)</w:t>
      </w:r>
      <w:r w:rsidR="005700A3">
        <w:rPr>
          <w:rFonts w:cs="Arial"/>
          <w:szCs w:val="21"/>
        </w:rPr>
        <w:t>,</w:t>
      </w:r>
      <w:r w:rsidRPr="00E334A5">
        <w:rPr>
          <w:rFonts w:cs="Arial"/>
          <w:szCs w:val="21"/>
        </w:rPr>
        <w:t xml:space="preserve"> located in Hayward, CA </w:t>
      </w:r>
    </w:p>
    <w:p w:rsidR="00F03B72" w:rsidRPr="00E334A5" w:rsidRDefault="00F03B72" w:rsidP="00F03B72">
      <w:pPr>
        <w:pStyle w:val="ListParagraph"/>
        <w:numPr>
          <w:ilvl w:val="0"/>
          <w:numId w:val="1"/>
        </w:numPr>
        <w:rPr>
          <w:rFonts w:cs="Arial"/>
          <w:szCs w:val="21"/>
        </w:rPr>
      </w:pPr>
      <w:r w:rsidRPr="00E334A5">
        <w:rPr>
          <w:rFonts w:cs="Arial"/>
          <w:szCs w:val="21"/>
        </w:rPr>
        <w:t>Disability Resource Center</w:t>
      </w:r>
      <w:r>
        <w:rPr>
          <w:rFonts w:cs="Arial"/>
          <w:szCs w:val="21"/>
        </w:rPr>
        <w:t>, Inc.</w:t>
      </w:r>
      <w:r w:rsidRPr="00E334A5">
        <w:rPr>
          <w:rFonts w:cs="Arial"/>
          <w:szCs w:val="21"/>
        </w:rPr>
        <w:t xml:space="preserve"> (DRC)</w:t>
      </w:r>
      <w:r w:rsidR="005700A3">
        <w:rPr>
          <w:rFonts w:cs="Arial"/>
          <w:szCs w:val="21"/>
        </w:rPr>
        <w:t>,</w:t>
      </w:r>
      <w:r w:rsidRPr="00E334A5">
        <w:rPr>
          <w:rFonts w:cs="Arial"/>
          <w:szCs w:val="21"/>
        </w:rPr>
        <w:t xml:space="preserve"> located in </w:t>
      </w:r>
      <w:r>
        <w:rPr>
          <w:rFonts w:cs="Arial"/>
          <w:szCs w:val="21"/>
        </w:rPr>
        <w:t xml:space="preserve">Long Beach, </w:t>
      </w:r>
      <w:r w:rsidRPr="00E334A5">
        <w:rPr>
          <w:rFonts w:cs="Arial"/>
          <w:szCs w:val="21"/>
        </w:rPr>
        <w:t>CA</w:t>
      </w:r>
    </w:p>
    <w:p w:rsidR="00F03B72" w:rsidRPr="00E334A5" w:rsidRDefault="00F03B72" w:rsidP="00F03B72">
      <w:pPr>
        <w:pStyle w:val="ListParagraph"/>
        <w:numPr>
          <w:ilvl w:val="0"/>
          <w:numId w:val="1"/>
        </w:numPr>
        <w:rPr>
          <w:rFonts w:cs="Arial"/>
          <w:szCs w:val="21"/>
        </w:rPr>
      </w:pPr>
      <w:r w:rsidRPr="00E334A5">
        <w:rPr>
          <w:rFonts w:cs="Arial"/>
          <w:szCs w:val="21"/>
        </w:rPr>
        <w:t xml:space="preserve">FREED </w:t>
      </w:r>
      <w:r>
        <w:rPr>
          <w:rFonts w:cs="Arial"/>
          <w:szCs w:val="21"/>
        </w:rPr>
        <w:t xml:space="preserve">Center for </w:t>
      </w:r>
      <w:r w:rsidRPr="00E334A5">
        <w:rPr>
          <w:rFonts w:cs="Arial"/>
          <w:szCs w:val="21"/>
        </w:rPr>
        <w:t>Independent Living (FREED)</w:t>
      </w:r>
      <w:r w:rsidR="005700A3">
        <w:rPr>
          <w:rFonts w:cs="Arial"/>
          <w:szCs w:val="21"/>
        </w:rPr>
        <w:t>,</w:t>
      </w:r>
      <w:r w:rsidRPr="00E334A5">
        <w:rPr>
          <w:rFonts w:cs="Arial"/>
          <w:szCs w:val="21"/>
        </w:rPr>
        <w:t xml:space="preserve"> located in Grass Valley, CA</w:t>
      </w:r>
    </w:p>
    <w:p w:rsidR="00F03B72" w:rsidRPr="00E334A5" w:rsidRDefault="00F03B72" w:rsidP="00F03B72">
      <w:pPr>
        <w:pStyle w:val="ListParagraph"/>
        <w:numPr>
          <w:ilvl w:val="0"/>
          <w:numId w:val="1"/>
        </w:numPr>
        <w:rPr>
          <w:rFonts w:cs="Arial"/>
          <w:szCs w:val="21"/>
        </w:rPr>
      </w:pPr>
      <w:r>
        <w:rPr>
          <w:rFonts w:cs="Arial"/>
          <w:szCs w:val="21"/>
        </w:rPr>
        <w:t xml:space="preserve">Goodwill Industries of </w:t>
      </w:r>
      <w:r w:rsidRPr="00E334A5">
        <w:rPr>
          <w:rFonts w:cs="Arial"/>
          <w:szCs w:val="21"/>
        </w:rPr>
        <w:t>Orange County</w:t>
      </w:r>
      <w:r>
        <w:rPr>
          <w:rFonts w:cs="Arial"/>
          <w:szCs w:val="21"/>
        </w:rPr>
        <w:t>, California</w:t>
      </w:r>
      <w:r w:rsidRPr="00E334A5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 xml:space="preserve">DBA </w:t>
      </w:r>
      <w:r w:rsidRPr="00E334A5">
        <w:rPr>
          <w:rFonts w:cs="Arial"/>
          <w:szCs w:val="21"/>
        </w:rPr>
        <w:t>Assistive Technology Exchange Center (ATEC)</w:t>
      </w:r>
      <w:r>
        <w:rPr>
          <w:rFonts w:cs="Arial"/>
          <w:szCs w:val="21"/>
        </w:rPr>
        <w:t>,</w:t>
      </w:r>
      <w:r w:rsidRPr="00E334A5">
        <w:rPr>
          <w:rFonts w:cs="Arial"/>
          <w:szCs w:val="21"/>
        </w:rPr>
        <w:t xml:space="preserve"> located in Santa Ana, CA</w:t>
      </w:r>
    </w:p>
    <w:p w:rsidR="00F03B72" w:rsidRPr="00E334A5" w:rsidRDefault="00F03B72" w:rsidP="00F03B72">
      <w:pPr>
        <w:pStyle w:val="ListParagraph"/>
        <w:numPr>
          <w:ilvl w:val="0"/>
          <w:numId w:val="1"/>
        </w:numPr>
        <w:rPr>
          <w:rFonts w:cs="Arial"/>
          <w:szCs w:val="21"/>
        </w:rPr>
      </w:pPr>
      <w:r w:rsidRPr="00E334A5">
        <w:rPr>
          <w:rFonts w:cs="Arial"/>
          <w:szCs w:val="21"/>
        </w:rPr>
        <w:t>Independent Living Resource Center San Francisco (ILRCSF)</w:t>
      </w:r>
      <w:r w:rsidR="005700A3">
        <w:rPr>
          <w:rFonts w:cs="Arial"/>
          <w:szCs w:val="21"/>
        </w:rPr>
        <w:t>,</w:t>
      </w:r>
      <w:r w:rsidRPr="00E334A5">
        <w:rPr>
          <w:rFonts w:cs="Arial"/>
          <w:szCs w:val="21"/>
        </w:rPr>
        <w:t xml:space="preserve"> located in San Francisco, CA </w:t>
      </w:r>
    </w:p>
    <w:p w:rsidR="008528D4" w:rsidRPr="00E334A5" w:rsidRDefault="008528D4" w:rsidP="00E334A5">
      <w:pPr>
        <w:pStyle w:val="ListParagraph"/>
        <w:numPr>
          <w:ilvl w:val="0"/>
          <w:numId w:val="1"/>
        </w:numPr>
        <w:rPr>
          <w:rFonts w:cs="Arial"/>
          <w:szCs w:val="21"/>
        </w:rPr>
      </w:pPr>
      <w:r w:rsidRPr="00E334A5">
        <w:rPr>
          <w:rFonts w:cs="Arial"/>
          <w:szCs w:val="21"/>
        </w:rPr>
        <w:t>Rancho Los Amigos Rehabilitation</w:t>
      </w:r>
      <w:r w:rsidR="00C84EF5">
        <w:rPr>
          <w:rFonts w:cs="Arial"/>
          <w:szCs w:val="21"/>
        </w:rPr>
        <w:t>, Center for Applied Rehabilitation Technology</w:t>
      </w:r>
      <w:r w:rsidRPr="00E334A5">
        <w:rPr>
          <w:rFonts w:cs="Arial"/>
          <w:szCs w:val="21"/>
        </w:rPr>
        <w:t xml:space="preserve"> (CART)</w:t>
      </w:r>
      <w:r w:rsidR="005700A3">
        <w:rPr>
          <w:rFonts w:cs="Arial"/>
          <w:szCs w:val="21"/>
        </w:rPr>
        <w:t>,</w:t>
      </w:r>
      <w:r w:rsidRPr="00E334A5">
        <w:rPr>
          <w:rFonts w:cs="Arial"/>
          <w:szCs w:val="21"/>
        </w:rPr>
        <w:t xml:space="preserve"> located in Downey, CA </w:t>
      </w:r>
    </w:p>
    <w:p w:rsidR="00E334A5" w:rsidRPr="00E334A5" w:rsidRDefault="00E334A5" w:rsidP="00E334A5">
      <w:pPr>
        <w:pStyle w:val="ListParagraph"/>
        <w:numPr>
          <w:ilvl w:val="0"/>
          <w:numId w:val="1"/>
        </w:numPr>
        <w:rPr>
          <w:rFonts w:cs="Arial"/>
          <w:szCs w:val="21"/>
        </w:rPr>
      </w:pPr>
      <w:r w:rsidRPr="00E334A5">
        <w:rPr>
          <w:rFonts w:cs="Arial"/>
          <w:szCs w:val="21"/>
        </w:rPr>
        <w:t>Resources for Independent Living (RIL)</w:t>
      </w:r>
      <w:r w:rsidR="005700A3">
        <w:rPr>
          <w:rFonts w:cs="Arial"/>
          <w:szCs w:val="21"/>
        </w:rPr>
        <w:t>,</w:t>
      </w:r>
      <w:r w:rsidRPr="00E334A5">
        <w:rPr>
          <w:rFonts w:cs="Arial"/>
          <w:szCs w:val="21"/>
        </w:rPr>
        <w:t xml:space="preserve"> located in Sacramento, CA </w:t>
      </w:r>
    </w:p>
    <w:p w:rsidR="00F03B72" w:rsidRPr="00E334A5" w:rsidRDefault="00F03B72" w:rsidP="00F03B72">
      <w:pPr>
        <w:pStyle w:val="ListParagraph"/>
        <w:numPr>
          <w:ilvl w:val="0"/>
          <w:numId w:val="1"/>
        </w:numPr>
        <w:rPr>
          <w:rFonts w:cs="Arial"/>
          <w:szCs w:val="21"/>
        </w:rPr>
      </w:pPr>
      <w:r w:rsidRPr="00E334A5">
        <w:rPr>
          <w:rFonts w:cs="Arial"/>
          <w:szCs w:val="21"/>
        </w:rPr>
        <w:t>Silicon Valley Independent Living Center (SVILC)</w:t>
      </w:r>
      <w:r w:rsidR="005700A3">
        <w:rPr>
          <w:rFonts w:cs="Arial"/>
          <w:szCs w:val="21"/>
        </w:rPr>
        <w:t>,</w:t>
      </w:r>
      <w:r w:rsidRPr="00E334A5">
        <w:rPr>
          <w:rFonts w:cs="Arial"/>
          <w:szCs w:val="21"/>
        </w:rPr>
        <w:t xml:space="preserve"> located in San Jose, CA</w:t>
      </w:r>
    </w:p>
    <w:p w:rsidR="00E334A5" w:rsidRPr="00E334A5" w:rsidRDefault="00E334A5" w:rsidP="00E334A5">
      <w:pPr>
        <w:pStyle w:val="ListParagraph"/>
        <w:numPr>
          <w:ilvl w:val="0"/>
          <w:numId w:val="1"/>
        </w:numPr>
        <w:rPr>
          <w:rFonts w:cs="Arial"/>
          <w:szCs w:val="21"/>
        </w:rPr>
      </w:pPr>
      <w:r w:rsidRPr="00E334A5">
        <w:rPr>
          <w:rFonts w:cs="Arial"/>
          <w:szCs w:val="21"/>
        </w:rPr>
        <w:t xml:space="preserve">United Cerebral Palsy </w:t>
      </w:r>
      <w:r w:rsidR="00582DE1">
        <w:rPr>
          <w:rFonts w:cs="Arial"/>
          <w:szCs w:val="21"/>
        </w:rPr>
        <w:t xml:space="preserve">Association </w:t>
      </w:r>
      <w:r w:rsidRPr="00E334A5">
        <w:rPr>
          <w:rFonts w:cs="Arial"/>
          <w:szCs w:val="21"/>
        </w:rPr>
        <w:t>of San Diego</w:t>
      </w:r>
      <w:r w:rsidR="00582DE1">
        <w:rPr>
          <w:rFonts w:cs="Arial"/>
          <w:szCs w:val="21"/>
        </w:rPr>
        <w:t xml:space="preserve"> County</w:t>
      </w:r>
      <w:r w:rsidRPr="00E334A5">
        <w:rPr>
          <w:rFonts w:cs="Arial"/>
          <w:szCs w:val="21"/>
        </w:rPr>
        <w:t xml:space="preserve"> (UCP-SD)</w:t>
      </w:r>
      <w:r w:rsidR="005700A3">
        <w:rPr>
          <w:rFonts w:cs="Arial"/>
          <w:szCs w:val="21"/>
        </w:rPr>
        <w:t>,</w:t>
      </w:r>
      <w:r w:rsidRPr="00E334A5">
        <w:rPr>
          <w:rFonts w:cs="Arial"/>
          <w:szCs w:val="21"/>
        </w:rPr>
        <w:t xml:space="preserve"> located in San Diego, CA</w:t>
      </w:r>
      <w:r w:rsidR="005700A3">
        <w:rPr>
          <w:rFonts w:cs="Arial"/>
          <w:szCs w:val="21"/>
        </w:rPr>
        <w:t>.</w:t>
      </w:r>
      <w:r w:rsidRPr="00E334A5">
        <w:rPr>
          <w:rFonts w:cs="Arial"/>
          <w:szCs w:val="21"/>
        </w:rPr>
        <w:t xml:space="preserve"> </w:t>
      </w:r>
    </w:p>
    <w:p w:rsidR="00F615EB" w:rsidRDefault="00F615EB"/>
    <w:p w:rsidR="00F03B72" w:rsidRDefault="00D6053D">
      <w:r>
        <w:t>The centers</w:t>
      </w:r>
      <w:r w:rsidR="00F03B72">
        <w:t xml:space="preserve"> named above</w:t>
      </w:r>
      <w:r>
        <w:t xml:space="preserve"> </w:t>
      </w:r>
      <w:r w:rsidR="00886022">
        <w:t xml:space="preserve">have been </w:t>
      </w:r>
      <w:r>
        <w:t xml:space="preserve">awarded the Device Lending and Demonstration Center </w:t>
      </w:r>
      <w:r w:rsidR="001B2492">
        <w:t xml:space="preserve">(DLDC) </w:t>
      </w:r>
      <w:r>
        <w:t xml:space="preserve">contract </w:t>
      </w:r>
      <w:r w:rsidR="00F03B72">
        <w:t xml:space="preserve">that </w:t>
      </w:r>
      <w:r>
        <w:t xml:space="preserve">will </w:t>
      </w:r>
      <w:r w:rsidR="00886022">
        <w:t>provide</w:t>
      </w:r>
      <w:r w:rsidR="006B163D">
        <w:t xml:space="preserve"> assistance </w:t>
      </w:r>
      <w:r w:rsidR="00F03B72">
        <w:t>for people with disabilities of any age and/or location through the state</w:t>
      </w:r>
      <w:r w:rsidR="006B163D">
        <w:t xml:space="preserve"> </w:t>
      </w:r>
      <w:r w:rsidR="00F03B72">
        <w:t>in</w:t>
      </w:r>
      <w:r w:rsidR="00A430D3">
        <w:t xml:space="preserve"> </w:t>
      </w:r>
      <w:r w:rsidR="006B163D">
        <w:t>obtain</w:t>
      </w:r>
      <w:r w:rsidR="00F03B72">
        <w:t>ing</w:t>
      </w:r>
      <w:r w:rsidR="006B163D">
        <w:t xml:space="preserve"> a </w:t>
      </w:r>
      <w:r w:rsidR="00886022">
        <w:t xml:space="preserve">short-term loan of Assistive Technology (AT) for up to </w:t>
      </w:r>
      <w:r w:rsidR="00791526">
        <w:t xml:space="preserve">a </w:t>
      </w:r>
      <w:r w:rsidR="00886022">
        <w:t>thirty day</w:t>
      </w:r>
      <w:r w:rsidR="006B163D">
        <w:t xml:space="preserve"> </w:t>
      </w:r>
      <w:r w:rsidR="00791526">
        <w:t>period</w:t>
      </w:r>
      <w:r w:rsidR="006B163D">
        <w:t>.</w:t>
      </w:r>
      <w:r w:rsidR="00A430D3">
        <w:t xml:space="preserve"> The lending </w:t>
      </w:r>
      <w:r w:rsidR="007F4F0F">
        <w:t>centers</w:t>
      </w:r>
      <w:r w:rsidR="007F4F0F">
        <w:t xml:space="preserve"> </w:t>
      </w:r>
      <w:r w:rsidR="00A430D3">
        <w:t>in the state of California have over four thousand items</w:t>
      </w:r>
      <w:r w:rsidR="00F03B72">
        <w:t xml:space="preserve"> available</w:t>
      </w:r>
      <w:r w:rsidR="00A430D3">
        <w:t xml:space="preserve"> for loan.</w:t>
      </w:r>
      <w:r w:rsidR="006B163D">
        <w:t xml:space="preserve"> </w:t>
      </w:r>
      <w:r w:rsidR="00F03B72">
        <w:t>In addition, the</w:t>
      </w:r>
      <w:r w:rsidR="005700A3">
        <w:t xml:space="preserve"> DLDC</w:t>
      </w:r>
      <w:r w:rsidR="006B163D">
        <w:t>s will also provide d</w:t>
      </w:r>
      <w:r w:rsidR="001B2492">
        <w:t>emonstration</w:t>
      </w:r>
      <w:r w:rsidR="006B163D">
        <w:t>s and give referrals on different types of AT. The DLDC</w:t>
      </w:r>
      <w:r w:rsidR="00791526">
        <w:t>s</w:t>
      </w:r>
      <w:r w:rsidR="006B163D">
        <w:t xml:space="preserve"> will also provide monthly outreach to the disability community.</w:t>
      </w:r>
      <w:r w:rsidR="00A430D3">
        <w:t xml:space="preserve"> </w:t>
      </w:r>
    </w:p>
    <w:p w:rsidR="00F03B72" w:rsidRDefault="00F03B72"/>
    <w:p w:rsidR="00A430D3" w:rsidRDefault="00A430D3">
      <w:r>
        <w:t>For additional information on what AT t</w:t>
      </w:r>
      <w:r w:rsidR="005700A3">
        <w:t xml:space="preserve">he lending library has to offer, </w:t>
      </w:r>
      <w:r>
        <w:t>please visit</w:t>
      </w:r>
      <w:r w:rsidR="005700A3">
        <w:t>:</w:t>
      </w:r>
      <w:r>
        <w:t xml:space="preserve"> </w:t>
      </w:r>
      <w:hyperlink r:id="rId6" w:history="1">
        <w:r w:rsidRPr="00E05D61">
          <w:rPr>
            <w:rStyle w:val="Hyperlink"/>
          </w:rPr>
          <w:t>https://exchange.abilitytools.org/welcome.aspx</w:t>
        </w:r>
      </w:hyperlink>
      <w:r>
        <w:t xml:space="preserve">. </w:t>
      </w:r>
      <w:r w:rsidR="00791526">
        <w:t>Consumers with any questions may also call Ability Tools at (800) 390-2699.</w:t>
      </w:r>
    </w:p>
    <w:sectPr w:rsidR="00A43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73936"/>
    <w:multiLevelType w:val="hybridMultilevel"/>
    <w:tmpl w:val="3328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ui, Ann@DOR">
    <w15:presenceInfo w15:providerId="AD" w15:userId="S::Ann.Bui@DOR.CA.GOV::b6d82d10-1a06-49d0-9443-a8c4ebed62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3D"/>
    <w:rsid w:val="000D5960"/>
    <w:rsid w:val="001A0DB2"/>
    <w:rsid w:val="001B2492"/>
    <w:rsid w:val="00205C7A"/>
    <w:rsid w:val="002A77BE"/>
    <w:rsid w:val="0033130E"/>
    <w:rsid w:val="0036028F"/>
    <w:rsid w:val="003E504A"/>
    <w:rsid w:val="00555B57"/>
    <w:rsid w:val="005700A3"/>
    <w:rsid w:val="00582DE1"/>
    <w:rsid w:val="005B2AD1"/>
    <w:rsid w:val="00606AC6"/>
    <w:rsid w:val="006B163D"/>
    <w:rsid w:val="00791526"/>
    <w:rsid w:val="00793397"/>
    <w:rsid w:val="007F4F0F"/>
    <w:rsid w:val="008528D4"/>
    <w:rsid w:val="00886022"/>
    <w:rsid w:val="008B4D9B"/>
    <w:rsid w:val="009C249E"/>
    <w:rsid w:val="009D4169"/>
    <w:rsid w:val="00A430D3"/>
    <w:rsid w:val="00AC25D0"/>
    <w:rsid w:val="00B95119"/>
    <w:rsid w:val="00C84EF5"/>
    <w:rsid w:val="00D6053D"/>
    <w:rsid w:val="00E334A5"/>
    <w:rsid w:val="00F03B72"/>
    <w:rsid w:val="00F6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AD1"/>
    <w:pPr>
      <w:spacing w:after="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AD1"/>
    <w:pPr>
      <w:keepNext/>
      <w:suppressAutoHyphen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B2AD1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0DB2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D1"/>
    <w:rPr>
      <w:rFonts w:ascii="Arial" w:eastAsiaTheme="majorEastAsia" w:hAnsi="Arial" w:cstheme="majorBidi"/>
      <w:b/>
      <w:bCs/>
      <w:kern w:val="32"/>
      <w:sz w:val="32"/>
      <w:szCs w:val="32"/>
      <w:u w:val="single"/>
      <w:lang w:eastAsia="ar-SA"/>
    </w:rPr>
  </w:style>
  <w:style w:type="paragraph" w:styleId="NoSpacing">
    <w:name w:val="No Spacing"/>
    <w:uiPriority w:val="1"/>
    <w:qFormat/>
    <w:rsid w:val="00205C7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B2AD1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2AD1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AD1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rsid w:val="001A0DB2"/>
    <w:rPr>
      <w:rFonts w:ascii="Arial" w:eastAsiaTheme="majorEastAsia" w:hAnsi="Arial" w:cstheme="majorBidi"/>
      <w:bCs/>
      <w:sz w:val="24"/>
      <w:szCs w:val="20"/>
      <w:u w:val="single"/>
    </w:rPr>
  </w:style>
  <w:style w:type="paragraph" w:customStyle="1" w:styleId="post-date">
    <w:name w:val="post-date"/>
    <w:basedOn w:val="Normal"/>
    <w:rsid w:val="00F615EB"/>
    <w:pPr>
      <w:spacing w:before="100" w:beforeAutospacing="1" w:after="150"/>
    </w:pPr>
    <w:rPr>
      <w:rFonts w:ascii="Times New Roman" w:hAnsi="Times New Roman"/>
      <w:i/>
      <w:iCs/>
      <w:color w:val="444444"/>
      <w:sz w:val="24"/>
      <w:szCs w:val="24"/>
    </w:rPr>
  </w:style>
  <w:style w:type="paragraph" w:styleId="ListParagraph">
    <w:name w:val="List Paragraph"/>
    <w:basedOn w:val="Normal"/>
    <w:uiPriority w:val="34"/>
    <w:qFormat/>
    <w:rsid w:val="00E334A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6028F"/>
    <w:rPr>
      <w:i/>
      <w:iCs/>
    </w:rPr>
  </w:style>
  <w:style w:type="character" w:styleId="Hyperlink">
    <w:name w:val="Hyperlink"/>
    <w:basedOn w:val="DefaultParagraphFont"/>
    <w:uiPriority w:val="99"/>
    <w:unhideWhenUsed/>
    <w:rsid w:val="00582D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AD1"/>
    <w:pPr>
      <w:spacing w:after="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AD1"/>
    <w:pPr>
      <w:keepNext/>
      <w:suppressAutoHyphen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B2AD1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0DB2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D1"/>
    <w:rPr>
      <w:rFonts w:ascii="Arial" w:eastAsiaTheme="majorEastAsia" w:hAnsi="Arial" w:cstheme="majorBidi"/>
      <w:b/>
      <w:bCs/>
      <w:kern w:val="32"/>
      <w:sz w:val="32"/>
      <w:szCs w:val="32"/>
      <w:u w:val="single"/>
      <w:lang w:eastAsia="ar-SA"/>
    </w:rPr>
  </w:style>
  <w:style w:type="paragraph" w:styleId="NoSpacing">
    <w:name w:val="No Spacing"/>
    <w:uiPriority w:val="1"/>
    <w:qFormat/>
    <w:rsid w:val="00205C7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B2AD1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2AD1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AD1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rsid w:val="001A0DB2"/>
    <w:rPr>
      <w:rFonts w:ascii="Arial" w:eastAsiaTheme="majorEastAsia" w:hAnsi="Arial" w:cstheme="majorBidi"/>
      <w:bCs/>
      <w:sz w:val="24"/>
      <w:szCs w:val="20"/>
      <w:u w:val="single"/>
    </w:rPr>
  </w:style>
  <w:style w:type="paragraph" w:customStyle="1" w:styleId="post-date">
    <w:name w:val="post-date"/>
    <w:basedOn w:val="Normal"/>
    <w:rsid w:val="00F615EB"/>
    <w:pPr>
      <w:spacing w:before="100" w:beforeAutospacing="1" w:after="150"/>
    </w:pPr>
    <w:rPr>
      <w:rFonts w:ascii="Times New Roman" w:hAnsi="Times New Roman"/>
      <w:i/>
      <w:iCs/>
      <w:color w:val="444444"/>
      <w:sz w:val="24"/>
      <w:szCs w:val="24"/>
    </w:rPr>
  </w:style>
  <w:style w:type="paragraph" w:styleId="ListParagraph">
    <w:name w:val="List Paragraph"/>
    <w:basedOn w:val="Normal"/>
    <w:uiPriority w:val="34"/>
    <w:qFormat/>
    <w:rsid w:val="00E334A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6028F"/>
    <w:rPr>
      <w:i/>
      <w:iCs/>
    </w:rPr>
  </w:style>
  <w:style w:type="character" w:styleId="Hyperlink">
    <w:name w:val="Hyperlink"/>
    <w:basedOn w:val="DefaultParagraphFont"/>
    <w:uiPriority w:val="99"/>
    <w:unhideWhenUsed/>
    <w:rsid w:val="00582D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59342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8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1844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change.abilitytools.org/welcome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Hansen</dc:creator>
  <cp:lastModifiedBy>Christina N. Mills</cp:lastModifiedBy>
  <cp:revision>2</cp:revision>
  <dcterms:created xsi:type="dcterms:W3CDTF">2018-10-29T20:29:00Z</dcterms:created>
  <dcterms:modified xsi:type="dcterms:W3CDTF">2018-10-29T20:29:00Z</dcterms:modified>
</cp:coreProperties>
</file>